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24" w:rsidRDefault="00EB3524">
      <w:r>
        <w:rPr>
          <w:noProof/>
          <w:color w:val="0000FF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B3C5D10" wp14:editId="75CAE7FB">
            <wp:simplePos x="0" y="0"/>
            <wp:positionH relativeFrom="column">
              <wp:posOffset>3210560</wp:posOffset>
            </wp:positionH>
            <wp:positionV relativeFrom="paragraph">
              <wp:posOffset>-949960</wp:posOffset>
            </wp:positionV>
            <wp:extent cx="3343910" cy="2400300"/>
            <wp:effectExtent l="0" t="0" r="8890" b="0"/>
            <wp:wrapTight wrapText="bothSides">
              <wp:wrapPolygon edited="0">
                <wp:start x="0" y="0"/>
                <wp:lineTo x="0" y="21429"/>
                <wp:lineTo x="21534" y="21429"/>
                <wp:lineTo x="21534" y="0"/>
                <wp:lineTo x="0" y="0"/>
              </wp:wrapPolygon>
            </wp:wrapTight>
            <wp:docPr id="1" name="Picture 1" descr="http://www.child-behavior-guide.com/images/wilbarger-brushing-protocol-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ld-behavior-guide.com/images/wilbarger-brushing-protocol-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24" w:rsidRDefault="00EB3524"/>
    <w:p w:rsidR="00EB3524" w:rsidRDefault="00EB3524">
      <w:r>
        <w:rPr>
          <w:noProof/>
          <w:color w:val="0000FF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2E9F69F5" wp14:editId="34B099D2">
            <wp:simplePos x="0" y="0"/>
            <wp:positionH relativeFrom="column">
              <wp:posOffset>-551180</wp:posOffset>
            </wp:positionH>
            <wp:positionV relativeFrom="paragraph">
              <wp:posOffset>391795</wp:posOffset>
            </wp:positionV>
            <wp:extent cx="3293745" cy="3368675"/>
            <wp:effectExtent l="0" t="0" r="1905" b="3175"/>
            <wp:wrapTight wrapText="bothSides">
              <wp:wrapPolygon edited="0">
                <wp:start x="0" y="0"/>
                <wp:lineTo x="0" y="21498"/>
                <wp:lineTo x="21488" y="21498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ard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524" w:rsidRDefault="00EB3524"/>
    <w:p w:rsidR="00EB3524" w:rsidRDefault="00EB3524"/>
    <w:p w:rsidR="00EB3524" w:rsidRDefault="00EB3524"/>
    <w:p w:rsidR="00EB3524" w:rsidRDefault="00EB3524"/>
    <w:p w:rsidR="00EB3524" w:rsidRDefault="00EB3524"/>
    <w:p w:rsidR="00EB3524" w:rsidRDefault="00EB3524"/>
    <w:p w:rsidR="00EB3524" w:rsidRDefault="00EB3524"/>
    <w:p w:rsidR="00EB3524" w:rsidRDefault="00EB3524"/>
    <w:p w:rsidR="00EB3524" w:rsidRDefault="00EB3524"/>
    <w:p w:rsidR="00EB3524" w:rsidRDefault="00EB3524"/>
    <w:p w:rsidR="00EB3524" w:rsidRDefault="00EB3524"/>
    <w:p w:rsidR="00B50582" w:rsidRDefault="00EB3524">
      <w:r>
        <w:t xml:space="preserve">Standard 1 </w:t>
      </w:r>
      <w:proofErr w:type="gramStart"/>
      <w:r>
        <w:t>Artifacts</w:t>
      </w:r>
      <w:proofErr w:type="gramEnd"/>
      <w:r>
        <w:t>:</w:t>
      </w:r>
    </w:p>
    <w:p w:rsidR="00EB3524" w:rsidRDefault="00EB3524" w:rsidP="00EB3524">
      <w:pPr>
        <w:pStyle w:val="ListParagraph"/>
        <w:numPr>
          <w:ilvl w:val="0"/>
          <w:numId w:val="1"/>
        </w:numPr>
      </w:pPr>
      <w:r>
        <w:t xml:space="preserve"> A sensory brush was used in the classroom.  I understood that my students had a variety of sensory needs and throughout the day a sensory brush was used to calm the students and allow them to focus on their work.  The sensory brushes were carried by all staff members in the classroom. </w:t>
      </w:r>
    </w:p>
    <w:p w:rsidR="00EB3524" w:rsidRDefault="00EB3524" w:rsidP="00EB3524">
      <w:pPr>
        <w:pStyle w:val="ListParagraph"/>
        <w:numPr>
          <w:ilvl w:val="0"/>
          <w:numId w:val="1"/>
        </w:numPr>
      </w:pPr>
      <w:r>
        <w:t xml:space="preserve">Specifically designed </w:t>
      </w:r>
      <w:proofErr w:type="gramStart"/>
      <w:r>
        <w:t>curriculum with visual pictures were</w:t>
      </w:r>
      <w:proofErr w:type="gramEnd"/>
      <w:r>
        <w:t xml:space="preserve"> designed for each student.  The system “New-2-You” allows each student to read with varied levels.  This was implemented in the classroom every day. </w:t>
      </w:r>
      <w:bookmarkStart w:id="0" w:name="_GoBack"/>
      <w:bookmarkEnd w:id="0"/>
    </w:p>
    <w:sectPr w:rsidR="00EB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686B"/>
    <w:multiLevelType w:val="hybridMultilevel"/>
    <w:tmpl w:val="CD60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24"/>
    <w:rsid w:val="0069048A"/>
    <w:rsid w:val="0087321B"/>
    <w:rsid w:val="00B50582"/>
    <w:rsid w:val="00E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-behavior-guide.com/wilbarger-brushing-protocol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2014-05-12T00:24:00Z</dcterms:created>
  <dcterms:modified xsi:type="dcterms:W3CDTF">2014-05-12T00:33:00Z</dcterms:modified>
</cp:coreProperties>
</file>